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ascii="Times New Roman" w:hAnsi="Times New Roman" w:eastAsia="方正小标宋简体" w:cs="Times New Roman"/>
          <w:sz w:val="36"/>
          <w:szCs w:val="36"/>
        </w:rPr>
      </w:pPr>
    </w:p>
    <w:p>
      <w:pPr>
        <w:spacing w:line="520" w:lineRule="exact"/>
        <w:jc w:val="both"/>
        <w:rPr>
          <w:rFonts w:ascii="Times New Roman" w:hAnsi="Times New Roman" w:eastAsia="方正小标宋简体" w:cs="Times New Roman"/>
          <w:sz w:val="36"/>
          <w:szCs w:val="36"/>
        </w:rPr>
      </w:pPr>
    </w:p>
    <w:p>
      <w:pPr>
        <w:spacing w:line="520" w:lineRule="exact"/>
        <w:jc w:val="center"/>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eastAsia="zh-CN"/>
        </w:rPr>
        <w:t>关于召开工业绿色发展与双碳赋能论坛</w:t>
      </w:r>
      <w:r>
        <w:rPr>
          <w:rFonts w:hint="eastAsia" w:ascii="Times New Roman" w:hAnsi="Times New Roman" w:eastAsia="方正小标宋简体" w:cs="Times New Roman"/>
          <w:b w:val="0"/>
          <w:bCs w:val="0"/>
          <w:sz w:val="36"/>
          <w:szCs w:val="36"/>
          <w:lang w:val="en-US" w:eastAsia="zh-CN"/>
        </w:rPr>
        <w:t>暨第四届全国绿色工厂推进联盟大会</w:t>
      </w:r>
      <w:r>
        <w:rPr>
          <w:rFonts w:hint="default" w:ascii="Times New Roman" w:hAnsi="Times New Roman" w:eastAsia="方正小标宋简体" w:cs="Times New Roman"/>
          <w:b w:val="0"/>
          <w:bCs w:val="0"/>
          <w:sz w:val="36"/>
          <w:szCs w:val="36"/>
          <w:lang w:eastAsia="zh-CN"/>
        </w:rPr>
        <w:t>的通知</w:t>
      </w:r>
    </w:p>
    <w:p>
      <w:pPr>
        <w:spacing w:line="520" w:lineRule="exact"/>
        <w:rPr>
          <w:rFonts w:hint="default" w:ascii="Times New Roman" w:hAnsi="Times New Roman" w:eastAsia="仿宋_GB2312" w:cs="Times New Roman"/>
          <w:sz w:val="32"/>
          <w:szCs w:val="32"/>
        </w:rPr>
      </w:pPr>
    </w:p>
    <w:p>
      <w:pPr>
        <w:spacing w:line="52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各有关单位：</w:t>
      </w:r>
    </w:p>
    <w:p>
      <w:pPr>
        <w:spacing w:line="52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为充分发挥新一代信息技术赋能作用，推进工业绿色低碳发展，</w:t>
      </w:r>
      <w:r>
        <w:rPr>
          <w:rFonts w:hint="eastAsia" w:ascii="Times New Roman" w:hAnsi="Times New Roman" w:eastAsia="仿宋_GB2312" w:cs="Times New Roman"/>
          <w:sz w:val="32"/>
          <w:szCs w:val="32"/>
          <w:lang w:val="en-US" w:eastAsia="zh-CN"/>
        </w:rPr>
        <w:t>中国电子技术标准化研究院、全国绿色工厂推进联盟、北京赛西认证有限责任公司、深圳赛西信息技术有限公司联合主办“工业绿色发展与双碳赋能论坛暨第四届全国绿色工厂推进联盟大会”，定于2021年10月22日2021新一代信息技术产业标准化论坛（深圳）期间召开。</w:t>
      </w:r>
    </w:p>
    <w:p>
      <w:pPr>
        <w:spacing w:line="52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会议将</w:t>
      </w:r>
      <w:r>
        <w:rPr>
          <w:rFonts w:hint="eastAsia" w:ascii="Times New Roman" w:hAnsi="Times New Roman" w:eastAsia="仿宋_GB2312" w:cs="Times New Roman"/>
          <w:sz w:val="32"/>
          <w:szCs w:val="32"/>
          <w:lang w:val="en-US" w:eastAsia="zh-CN"/>
        </w:rPr>
        <w:t>围绕</w:t>
      </w:r>
      <w:r>
        <w:rPr>
          <w:rFonts w:hint="default" w:ascii="Times New Roman" w:hAnsi="Times New Roman" w:eastAsia="仿宋_GB2312" w:cs="Times New Roman"/>
          <w:sz w:val="32"/>
          <w:szCs w:val="32"/>
          <w:lang w:eastAsia="zh-CN"/>
        </w:rPr>
        <w:t>绿色制造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新一代信息技术赋能碳达峰碳中和两个主题，</w:t>
      </w:r>
      <w:r>
        <w:rPr>
          <w:rFonts w:hint="eastAsia" w:ascii="Times New Roman" w:hAnsi="Times New Roman" w:eastAsia="仿宋_GB2312" w:cs="Times New Roman"/>
          <w:sz w:val="32"/>
          <w:szCs w:val="32"/>
          <w:lang w:val="en-US" w:eastAsia="zh-CN"/>
        </w:rPr>
        <w:t>邀请国家有关部委领导、科研院所专家、企业代表解读国家政策、专题报告技术进展、分享绿色低碳发展先进经验、发布重要研究成果。有关事项</w:t>
      </w:r>
      <w:r>
        <w:rPr>
          <w:rFonts w:hint="default" w:ascii="Times New Roman" w:hAnsi="Times New Roman" w:eastAsia="仿宋_GB2312" w:cs="Times New Roman"/>
          <w:sz w:val="32"/>
          <w:szCs w:val="32"/>
          <w:lang w:eastAsia="zh-CN"/>
        </w:rPr>
        <w:t>通知如下</w:t>
      </w:r>
      <w:r>
        <w:rPr>
          <w:rFonts w:hint="default" w:ascii="Times New Roman" w:hAnsi="Times New Roman" w:eastAsia="仿宋_GB2312" w:cs="Times New Roman"/>
          <w:sz w:val="32"/>
          <w:szCs w:val="32"/>
        </w:rPr>
        <w:t>：</w:t>
      </w:r>
    </w:p>
    <w:p>
      <w:pPr>
        <w:numPr>
          <w:ilvl w:val="0"/>
          <w:numId w:val="1"/>
        </w:numPr>
        <w:spacing w:line="52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会议</w:t>
      </w:r>
      <w:r>
        <w:rPr>
          <w:rFonts w:hint="default" w:ascii="Times New Roman" w:hAnsi="Times New Roman" w:eastAsia="黑体" w:cs="Times New Roman"/>
          <w:sz w:val="32"/>
          <w:szCs w:val="32"/>
        </w:rPr>
        <w:t>时间</w:t>
      </w:r>
    </w:p>
    <w:p>
      <w:pPr>
        <w:spacing w:line="52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10月22日（星期五）</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lang w:val="en-US" w:eastAsia="zh-CN"/>
        </w:rPr>
        <w:t>（上午8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开始签到）。</w:t>
      </w:r>
    </w:p>
    <w:p>
      <w:pPr>
        <w:numPr>
          <w:ilvl w:val="0"/>
          <w:numId w:val="1"/>
        </w:numPr>
        <w:spacing w:line="520" w:lineRule="exact"/>
        <w:ind w:firstLine="640" w:firstLineChars="200"/>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会议地点</w:t>
      </w:r>
    </w:p>
    <w:p>
      <w:pPr>
        <w:spacing w:line="520" w:lineRule="exact"/>
        <w:ind w:firstLine="640" w:firstLineChars="200"/>
        <w:rPr>
          <w:rFonts w:ascii="Times New Roman" w:hAnsi="Times New Roman"/>
          <w:color w:val="auto"/>
          <w:highlight w:val="none"/>
        </w:rPr>
      </w:pPr>
      <w:r>
        <w:rPr>
          <w:rFonts w:hint="default" w:ascii="Times New Roman" w:hAnsi="Times New Roman" w:eastAsia="仿宋_GB2312" w:cs="Times New Roman"/>
          <w:sz w:val="32"/>
          <w:szCs w:val="32"/>
          <w:lang w:val="en-US" w:eastAsia="zh-CN"/>
        </w:rPr>
        <w:t>深圳</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val="en-US" w:eastAsia="zh-CN"/>
        </w:rPr>
        <w:t>五洲宾馆</w:t>
      </w:r>
      <w:r>
        <w:rPr>
          <w:rFonts w:hint="eastAsia" w:ascii="Times New Roman" w:hAnsi="Times New Roman" w:eastAsia="仿宋_GB2312" w:cs="Times New Roman"/>
          <w:sz w:val="32"/>
          <w:szCs w:val="32"/>
          <w:lang w:val="en-US" w:eastAsia="zh-CN"/>
        </w:rPr>
        <w:t>国际会议厅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深圳市福田区深南大道6001号</w:t>
      </w:r>
      <w:r>
        <w:rPr>
          <w:rFonts w:hint="default" w:ascii="Times New Roman" w:hAnsi="Times New Roman" w:eastAsia="仿宋_GB2312" w:cs="Times New Roman"/>
          <w:sz w:val="32"/>
          <w:szCs w:val="32"/>
          <w:lang w:eastAsia="zh-CN"/>
        </w:rPr>
        <w:t>，详见</w:t>
      </w:r>
      <w:r>
        <w:rPr>
          <w:rFonts w:hint="default" w:ascii="Times New Roman" w:hAnsi="Times New Roman" w:eastAsia="仿宋_GB2312" w:cs="Times New Roman"/>
          <w:color w:val="000000"/>
          <w:sz w:val="32"/>
          <w:szCs w:val="32"/>
          <w:highlight w:val="none"/>
          <w:lang w:val="en-US" w:eastAsia="zh-CN"/>
        </w:rPr>
        <w:t>附件）。</w:t>
      </w:r>
    </w:p>
    <w:p>
      <w:pPr>
        <w:spacing w:line="520" w:lineRule="exact"/>
        <w:ind w:firstLine="640" w:firstLineChars="200"/>
        <w:outlineLvl w:val="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、会议</w:t>
      </w:r>
      <w:r>
        <w:rPr>
          <w:rFonts w:hint="eastAsia" w:ascii="Times New Roman" w:hAnsi="Times New Roman" w:eastAsia="黑体" w:cs="Times New Roman"/>
          <w:sz w:val="32"/>
          <w:szCs w:val="32"/>
          <w:lang w:eastAsia="zh-CN"/>
        </w:rPr>
        <w:t>主要</w:t>
      </w:r>
      <w:r>
        <w:rPr>
          <w:rFonts w:hint="eastAsia" w:ascii="Times New Roman" w:hAnsi="Times New Roman" w:eastAsia="黑体" w:cs="Times New Roman"/>
          <w:sz w:val="32"/>
          <w:szCs w:val="32"/>
          <w:lang w:val="en-US" w:eastAsia="zh-CN"/>
        </w:rPr>
        <w:t>议程</w:t>
      </w:r>
    </w:p>
    <w:p>
      <w:pPr>
        <w:numPr>
          <w:ilvl w:val="0"/>
          <w:numId w:val="2"/>
        </w:numPr>
        <w:spacing w:line="520" w:lineRule="exact"/>
        <w:ind w:left="0" w:leftChars="0" w:firstLine="420" w:firstLineChars="0"/>
        <w:jc w:val="both"/>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领导讲话；</w:t>
      </w:r>
    </w:p>
    <w:p>
      <w:pPr>
        <w:numPr>
          <w:ilvl w:val="0"/>
          <w:numId w:val="2"/>
        </w:numPr>
        <w:spacing w:line="520" w:lineRule="exact"/>
        <w:ind w:left="0" w:leftChars="0" w:firstLine="420" w:firstLineChars="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解读国家工业</w:t>
      </w:r>
      <w:r>
        <w:rPr>
          <w:rFonts w:hint="eastAsia" w:ascii="Times New Roman" w:hAnsi="Times New Roman" w:eastAsia="仿宋_GB2312" w:cs="Times New Roman"/>
          <w:sz w:val="32"/>
          <w:szCs w:val="32"/>
          <w:lang w:val="en-US" w:eastAsia="zh-CN"/>
        </w:rPr>
        <w:t>绿色低碳发展政策</w:t>
      </w:r>
      <w:r>
        <w:rPr>
          <w:rFonts w:hint="eastAsia" w:ascii="Times New Roman" w:hAnsi="Times New Roman" w:eastAsia="仿宋_GB2312" w:cs="Times New Roman"/>
          <w:sz w:val="32"/>
          <w:szCs w:val="32"/>
          <w:lang w:eastAsia="zh-CN"/>
        </w:rPr>
        <w:t>；</w:t>
      </w:r>
    </w:p>
    <w:p>
      <w:pPr>
        <w:numPr>
          <w:ilvl w:val="0"/>
          <w:numId w:val="2"/>
        </w:numPr>
        <w:spacing w:line="520" w:lineRule="exact"/>
        <w:ind w:left="0" w:leftChars="0" w:firstLine="420" w:firstLineChars="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发布绿色制造标准化白皮书等研究成果；</w:t>
      </w:r>
    </w:p>
    <w:p>
      <w:pPr>
        <w:numPr>
          <w:ilvl w:val="0"/>
          <w:numId w:val="2"/>
        </w:numPr>
        <w:spacing w:line="520" w:lineRule="exact"/>
        <w:ind w:left="0" w:leftChars="0" w:firstLine="420" w:firstLineChars="0"/>
        <w:jc w:val="both"/>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lang w:val="en-US" w:eastAsia="zh-CN"/>
        </w:rPr>
        <w:t>享</w:t>
      </w:r>
      <w:r>
        <w:rPr>
          <w:rFonts w:hint="default" w:ascii="Times New Roman" w:hAnsi="Times New Roman" w:eastAsia="仿宋_GB2312" w:cs="Times New Roman"/>
          <w:sz w:val="32"/>
          <w:szCs w:val="32"/>
          <w:lang w:eastAsia="zh-CN"/>
        </w:rPr>
        <w:t>新一代信息技术赋能</w:t>
      </w:r>
      <w:r>
        <w:rPr>
          <w:rFonts w:hint="default" w:ascii="Times New Roman" w:hAnsi="Times New Roman" w:eastAsia="仿宋_GB2312" w:cs="Times New Roman"/>
          <w:sz w:val="32"/>
          <w:szCs w:val="32"/>
          <w:lang w:val="en-US" w:eastAsia="zh-CN"/>
        </w:rPr>
        <w:t>碳达峰碳中和路径</w:t>
      </w:r>
      <w:r>
        <w:rPr>
          <w:rFonts w:hint="default" w:ascii="Times New Roman" w:hAnsi="Times New Roman" w:eastAsia="仿宋_GB2312" w:cs="Times New Roman"/>
          <w:sz w:val="32"/>
          <w:szCs w:val="32"/>
          <w:lang w:eastAsia="zh-CN"/>
        </w:rPr>
        <w:t>；</w:t>
      </w:r>
    </w:p>
    <w:p>
      <w:pPr>
        <w:numPr>
          <w:ilvl w:val="0"/>
          <w:numId w:val="2"/>
        </w:numPr>
        <w:spacing w:line="520" w:lineRule="exact"/>
        <w:ind w:left="0" w:leftChars="0" w:firstLine="420" w:firstLineChars="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交流企业</w:t>
      </w:r>
      <w:r>
        <w:rPr>
          <w:rFonts w:hint="default" w:ascii="Times New Roman" w:hAnsi="Times New Roman" w:eastAsia="仿宋_GB2312" w:cs="Times New Roman"/>
          <w:sz w:val="32"/>
          <w:szCs w:val="32"/>
          <w:lang w:eastAsia="zh-CN"/>
        </w:rPr>
        <w:t>绿色</w:t>
      </w:r>
      <w:r>
        <w:rPr>
          <w:rFonts w:hint="eastAsia" w:ascii="Times New Roman" w:hAnsi="Times New Roman" w:eastAsia="仿宋_GB2312" w:cs="Times New Roman"/>
          <w:sz w:val="32"/>
          <w:szCs w:val="32"/>
          <w:lang w:val="en-US" w:eastAsia="zh-CN"/>
        </w:rPr>
        <w:t>低碳发展</w:t>
      </w:r>
      <w:r>
        <w:rPr>
          <w:rFonts w:hint="default" w:ascii="Times New Roman" w:hAnsi="Times New Roman" w:eastAsia="仿宋_GB2312" w:cs="Times New Roman"/>
          <w:sz w:val="32"/>
          <w:szCs w:val="32"/>
          <w:lang w:val="en-US" w:eastAsia="zh-CN"/>
        </w:rPr>
        <w:t>先进</w:t>
      </w:r>
      <w:r>
        <w:rPr>
          <w:rFonts w:hint="default" w:ascii="Times New Roman" w:hAnsi="Times New Roman" w:eastAsia="仿宋_GB2312" w:cs="Times New Roman"/>
          <w:sz w:val="32"/>
          <w:szCs w:val="32"/>
          <w:lang w:eastAsia="zh-CN"/>
        </w:rPr>
        <w:t>经验。</w:t>
      </w:r>
    </w:p>
    <w:p>
      <w:pPr>
        <w:spacing w:line="520" w:lineRule="exact"/>
        <w:ind w:firstLine="640" w:firstLineChars="200"/>
        <w:outlineLvl w:val="0"/>
        <w:rPr>
          <w:rFonts w:ascii="Times New Roman" w:hAnsi="Times New Roman" w:eastAsia="黑体" w:cs="Times New Roman"/>
          <w:sz w:val="32"/>
          <w:szCs w:val="32"/>
          <w:highlight w:val="yellow"/>
        </w:rPr>
      </w:pPr>
      <w:r>
        <w:rPr>
          <w:rFonts w:hint="default" w:ascii="Times New Roman" w:hAnsi="Times New Roman" w:eastAsia="黑体" w:cs="Times New Roman"/>
          <w:sz w:val="32"/>
          <w:szCs w:val="32"/>
        </w:rPr>
        <w:t>四、</w:t>
      </w:r>
      <w:r>
        <w:rPr>
          <w:rFonts w:hint="eastAsia" w:ascii="Times New Roman" w:hAnsi="Times New Roman" w:eastAsia="黑体" w:cs="Times New Roman"/>
          <w:sz w:val="32"/>
          <w:szCs w:val="32"/>
          <w:lang w:val="en-US" w:eastAsia="zh-CN"/>
        </w:rPr>
        <w:t>报名方式</w:t>
      </w:r>
    </w:p>
    <w:p>
      <w:pPr>
        <w:spacing w:line="520" w:lineRule="exact"/>
        <w:ind w:firstLine="640" w:firstLineChars="200"/>
        <w:rPr>
          <w:rFonts w:hint="default" w:ascii="Times New Roman" w:hAnsi="Times New Roman" w:eastAsia="仿宋_GB2312"/>
          <w:sz w:val="32"/>
          <w:szCs w:val="32"/>
          <w:highlight w:val="yellow"/>
        </w:rPr>
      </w:pPr>
      <w:r>
        <w:rPr>
          <w:rFonts w:hint="default" w:ascii="Times New Roman" w:hAnsi="Times New Roman" w:eastAsia="仿宋_GB2312"/>
          <w:sz w:val="32"/>
          <w:szCs w:val="32"/>
        </w:rPr>
        <w:t>请扫描下方二维码填写相关报名信息，并选择“分论坛</w:t>
      </w:r>
      <w:r>
        <w:rPr>
          <w:rFonts w:hint="default" w:ascii="Times New Roman" w:hAnsi="Times New Roman" w:eastAsia="仿宋_GB2312"/>
          <w:sz w:val="32"/>
          <w:szCs w:val="32"/>
          <w:highlight w:val="none"/>
          <w:lang w:val="en-US" w:eastAsia="zh-CN"/>
        </w:rPr>
        <w:t>八</w:t>
      </w:r>
      <w:r>
        <w:rPr>
          <w:rFonts w:hint="default" w:ascii="Times New Roman" w:hAnsi="Times New Roman" w:eastAsia="仿宋_GB2312"/>
          <w:sz w:val="32"/>
          <w:szCs w:val="32"/>
          <w:highlight w:val="none"/>
        </w:rPr>
        <w:t>：</w:t>
      </w:r>
      <w:r>
        <w:rPr>
          <w:rFonts w:hint="default" w:ascii="Times New Roman" w:hAnsi="Times New Roman" w:eastAsia="仿宋_GB2312"/>
          <w:sz w:val="32"/>
          <w:szCs w:val="32"/>
          <w:highlight w:val="none"/>
          <w:lang w:eastAsia="zh-CN"/>
        </w:rPr>
        <w:t>工业绿色发展</w:t>
      </w:r>
      <w:r>
        <w:rPr>
          <w:rFonts w:hint="default" w:ascii="Times New Roman" w:hAnsi="Times New Roman" w:eastAsia="仿宋_GB2312"/>
          <w:sz w:val="32"/>
          <w:szCs w:val="32"/>
          <w:highlight w:val="none"/>
          <w:lang w:val="en-US" w:eastAsia="zh-CN"/>
        </w:rPr>
        <w:t>与双碳赋能</w:t>
      </w:r>
      <w:r>
        <w:rPr>
          <w:rFonts w:hint="default" w:ascii="Times New Roman" w:hAnsi="Times New Roman" w:eastAsia="仿宋_GB2312"/>
          <w:sz w:val="32"/>
          <w:szCs w:val="32"/>
        </w:rPr>
        <w:t>分论坛”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由于疫情防控需要，请于2021年10月18日中午12：00前提交</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w:t>
      </w:r>
    </w:p>
    <w:p>
      <w:pPr>
        <w:spacing w:line="520" w:lineRule="exact"/>
        <w:ind w:firstLine="640" w:firstLineChars="200"/>
        <w:rPr>
          <w:rFonts w:hint="default" w:ascii="Times New Roman" w:hAnsi="Times New Roman" w:eastAsia="仿宋_GB2312"/>
          <w:sz w:val="32"/>
          <w:szCs w:val="32"/>
          <w:highlight w:val="yellow"/>
        </w:rPr>
      </w:pPr>
      <w:r>
        <w:rPr>
          <w:rFonts w:hint="default" w:ascii="Times New Roman" w:hAnsi="Times New Roman" w:eastAsia="仿宋_GB2312"/>
          <w:sz w:val="32"/>
          <w:szCs w:val="32"/>
        </w:rPr>
        <w:t xml:space="preserve">联系人：范聪聪 </w:t>
      </w:r>
      <w:r>
        <w:rPr>
          <w:rFonts w:hint="default" w:ascii="Times New Roman" w:hAnsi="Times New Roman" w:eastAsia="仿宋_GB2312"/>
          <w:color w:val="000000"/>
          <w:sz w:val="32"/>
          <w:szCs w:val="32"/>
          <w:highlight w:val="none"/>
        </w:rPr>
        <w:fldChar w:fldCharType="begin"/>
      </w:r>
      <w:r>
        <w:rPr>
          <w:rFonts w:hint="default" w:ascii="Times New Roman" w:hAnsi="Times New Roman" w:eastAsia="仿宋_GB2312"/>
          <w:color w:val="000000"/>
          <w:sz w:val="32"/>
          <w:szCs w:val="32"/>
          <w:highlight w:val="none"/>
        </w:rPr>
        <w:instrText xml:space="preserve"> HYPERLINK "mailto:010-64102701，18813154344，fancc@cesi.cn。" </w:instrText>
      </w:r>
      <w:r>
        <w:rPr>
          <w:rFonts w:hint="default" w:ascii="Times New Roman" w:hAnsi="Times New Roman" w:eastAsia="仿宋_GB2312"/>
          <w:color w:val="000000"/>
          <w:sz w:val="32"/>
          <w:szCs w:val="32"/>
          <w:highlight w:val="none"/>
        </w:rPr>
        <w:fldChar w:fldCharType="separate"/>
      </w:r>
      <w:r>
        <w:rPr>
          <w:rStyle w:val="4"/>
          <w:rFonts w:hint="default" w:ascii="Times New Roman" w:hAnsi="Times New Roman" w:eastAsia="仿宋_GB2312"/>
          <w:color w:val="000000"/>
          <w:sz w:val="32"/>
          <w:szCs w:val="32"/>
          <w:highlight w:val="none"/>
          <w:u w:val="none"/>
        </w:rPr>
        <w:t>010-64102701，18813154344，fancc@cesi.cn。</w:t>
      </w:r>
      <w:r>
        <w:rPr>
          <w:rFonts w:hint="default" w:ascii="Times New Roman" w:hAnsi="Times New Roman" w:eastAsia="仿宋_GB2312"/>
          <w:color w:val="000000"/>
          <w:sz w:val="32"/>
          <w:szCs w:val="32"/>
          <w:highlight w:val="none"/>
        </w:rPr>
        <w:fldChar w:fldCharType="end"/>
      </w:r>
    </w:p>
    <w:p>
      <w:pPr>
        <w:spacing w:line="520" w:lineRule="exact"/>
        <w:ind w:firstLine="420" w:firstLineChars="200"/>
        <w:rPr>
          <w:rFonts w:hint="default" w:ascii="Times New Roman" w:hAnsi="Times New Roman" w:eastAsia="仿宋_GB2312" w:cs="Times New Roman"/>
          <w:sz w:val="32"/>
          <w:szCs w:val="32"/>
          <w:highlight w:val="yellow"/>
          <w:lang w:val="en-US" w:eastAsia="zh-CN"/>
        </w:rPr>
      </w:pPr>
      <w:r>
        <w:drawing>
          <wp:anchor distT="0" distB="0" distL="114300" distR="114300" simplePos="0" relativeHeight="251659264" behindDoc="0" locked="0" layoutInCell="1" allowOverlap="1">
            <wp:simplePos x="0" y="0"/>
            <wp:positionH relativeFrom="column">
              <wp:posOffset>1844675</wp:posOffset>
            </wp:positionH>
            <wp:positionV relativeFrom="paragraph">
              <wp:posOffset>43815</wp:posOffset>
            </wp:positionV>
            <wp:extent cx="1847850" cy="1876425"/>
            <wp:effectExtent l="0" t="0" r="8890" b="190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1847850" cy="1876425"/>
                    </a:xfrm>
                    <a:prstGeom prst="rect">
                      <a:avLst/>
                    </a:prstGeom>
                    <a:noFill/>
                    <a:ln>
                      <a:noFill/>
                    </a:ln>
                  </pic:spPr>
                </pic:pic>
              </a:graphicData>
            </a:graphic>
          </wp:anchor>
        </w:drawing>
      </w:r>
    </w:p>
    <w:p>
      <w:pPr>
        <w:spacing w:line="520" w:lineRule="exact"/>
        <w:ind w:firstLine="640" w:firstLineChars="200"/>
        <w:outlineLvl w:val="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highlight w:val="none"/>
          <w:lang w:eastAsia="zh-CN"/>
        </w:rPr>
        <w:t>其他</w:t>
      </w:r>
      <w:r>
        <w:rPr>
          <w:rFonts w:hint="default" w:ascii="Times New Roman" w:hAnsi="Times New Roman" w:eastAsia="黑体" w:cs="Times New Roman"/>
          <w:sz w:val="32"/>
          <w:szCs w:val="32"/>
          <w:highlight w:val="none"/>
          <w:lang w:val="en-US" w:eastAsia="zh-CN"/>
        </w:rPr>
        <w:t>事项</w:t>
      </w:r>
    </w:p>
    <w:p>
      <w:pPr>
        <w:numPr>
          <w:ilvl w:val="0"/>
          <w:numId w:val="3"/>
        </w:numPr>
        <w:spacing w:line="520" w:lineRule="exact"/>
        <w:ind w:firstLine="420" w:firstLineChars="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olor w:val="000000"/>
          <w:sz w:val="32"/>
          <w:szCs w:val="32"/>
          <w:highlight w:val="none"/>
        </w:rPr>
        <w:t>本次会议不收取会议费，参会人员交通及住宿自理，会议提供协议酒店（见附件</w:t>
      </w:r>
      <w:r>
        <w:rPr>
          <w:rFonts w:hint="eastAsia" w:ascii="Times New Roman" w:hAnsi="Times New Roman" w:eastAsia="仿宋_GB2312"/>
          <w:color w:val="000000"/>
          <w:sz w:val="32"/>
          <w:szCs w:val="32"/>
          <w:highlight w:val="none"/>
          <w:lang w:val="en-US" w:eastAsia="zh-CN"/>
        </w:rPr>
        <w:t>1</w:t>
      </w:r>
      <w:r>
        <w:rPr>
          <w:rFonts w:hint="default" w:ascii="Times New Roman" w:hAnsi="Times New Roman" w:eastAsia="仿宋_GB2312"/>
          <w:color w:val="000000"/>
          <w:sz w:val="32"/>
          <w:szCs w:val="32"/>
          <w:highlight w:val="none"/>
        </w:rPr>
        <w:t>）。</w:t>
      </w:r>
    </w:p>
    <w:p>
      <w:pPr>
        <w:numPr>
          <w:ilvl w:val="0"/>
          <w:numId w:val="3"/>
        </w:numPr>
        <w:spacing w:line="520" w:lineRule="exact"/>
        <w:ind w:firstLine="420" w:firstLineChars="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为落实疫情防控需要，</w:t>
      </w:r>
      <w:r>
        <w:rPr>
          <w:rFonts w:hint="eastAsia" w:ascii="Times New Roman" w:hAnsi="Times New Roman" w:eastAsia="仿宋_GB2312"/>
          <w:color w:val="000000"/>
          <w:sz w:val="32"/>
          <w:szCs w:val="32"/>
          <w:highlight w:val="none"/>
        </w:rPr>
        <w:t>所有参会人员行程码和健康码须均为绿码，且须48小时</w:t>
      </w:r>
      <w:r>
        <w:rPr>
          <w:rFonts w:hint="eastAsia" w:ascii="Times New Roman" w:hAnsi="Times New Roman" w:eastAsia="仿宋_GB2312"/>
          <w:color w:val="000000"/>
          <w:sz w:val="32"/>
          <w:szCs w:val="32"/>
          <w:highlight w:val="none"/>
          <w:lang w:val="en-US" w:eastAsia="zh-CN"/>
        </w:rPr>
        <w:t>内在深圳本地的</w:t>
      </w:r>
      <w:r>
        <w:rPr>
          <w:rFonts w:hint="eastAsia" w:ascii="Times New Roman" w:hAnsi="Times New Roman" w:eastAsia="仿宋_GB2312"/>
          <w:color w:val="000000"/>
          <w:sz w:val="32"/>
          <w:szCs w:val="32"/>
          <w:highlight w:val="none"/>
        </w:rPr>
        <w:t>核酸阴性证明</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疫情防控要求详见附件2</w:t>
      </w:r>
      <w:r>
        <w:rPr>
          <w:rFonts w:hint="eastAsia" w:ascii="Times New Roman" w:hAnsi="Times New Roman" w:eastAsia="仿宋_GB2312"/>
          <w:color w:val="000000"/>
          <w:sz w:val="32"/>
          <w:szCs w:val="32"/>
          <w:highlight w:val="none"/>
          <w:lang w:eastAsia="zh-CN"/>
        </w:rPr>
        <w:t>）。</w:t>
      </w:r>
    </w:p>
    <w:p>
      <w:pPr>
        <w:wordWrap/>
        <w:spacing w:line="520" w:lineRule="exact"/>
        <w:ind w:firstLine="640" w:firstLineChars="200"/>
        <w:jc w:val="both"/>
        <w:rPr>
          <w:rFonts w:hint="default" w:ascii="Times New Roman" w:hAnsi="Times New Roman" w:eastAsia="仿宋_GB2312" w:cs="Times New Roman"/>
          <w:color w:val="000000"/>
          <w:sz w:val="32"/>
          <w:szCs w:val="32"/>
          <w:highlight w:val="yellow"/>
          <w:lang w:val="en-US" w:eastAsia="zh-CN"/>
        </w:rPr>
      </w:pPr>
    </w:p>
    <w:p>
      <w:pPr>
        <w:wordWrap/>
        <w:spacing w:line="520" w:lineRule="exact"/>
        <w:ind w:firstLine="640" w:firstLineChars="200"/>
        <w:jc w:val="both"/>
        <w:outlineLvl w:val="0"/>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附件</w:t>
      </w: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交通</w:t>
      </w:r>
      <w:r>
        <w:rPr>
          <w:rFonts w:hint="eastAsia" w:ascii="Times New Roman" w:hAnsi="Times New Roman" w:eastAsia="仿宋_GB2312" w:cs="Times New Roman"/>
          <w:color w:val="000000"/>
          <w:sz w:val="32"/>
          <w:szCs w:val="32"/>
          <w:highlight w:val="none"/>
          <w:lang w:val="en-US" w:eastAsia="zh-CN"/>
        </w:rPr>
        <w:t>及协议酒店信息</w:t>
      </w:r>
    </w:p>
    <w:p>
      <w:pPr>
        <w:wordWrap/>
        <w:spacing w:line="520" w:lineRule="exact"/>
        <w:ind w:firstLine="1600" w:firstLineChars="500"/>
        <w:jc w:val="both"/>
        <w:outlineLvl w:val="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2、疫情防控要求</w:t>
      </w:r>
    </w:p>
    <w:p>
      <w:pPr>
        <w:numPr>
          <w:ilvl w:val="0"/>
          <w:numId w:val="0"/>
        </w:numPr>
        <w:wordWrap/>
        <w:spacing w:line="520" w:lineRule="exact"/>
        <w:jc w:val="both"/>
        <w:rPr>
          <w:rFonts w:hint="default" w:ascii="Times New Roman" w:hAnsi="Times New Roman" w:eastAsia="仿宋_GB2312" w:cs="Times New Roman"/>
          <w:sz w:val="32"/>
          <w:szCs w:val="32"/>
          <w:lang w:val="en-US" w:eastAsia="zh-CN"/>
        </w:rPr>
      </w:pPr>
    </w:p>
    <w:p>
      <w:pPr>
        <w:wordWrap/>
        <w:spacing w:line="520" w:lineRule="exact"/>
        <w:ind w:firstLine="2880" w:firstLineChars="9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中国电子技术标准化研究院</w:t>
      </w:r>
    </w:p>
    <w:p>
      <w:pPr>
        <w:wordWrap/>
        <w:spacing w:line="520" w:lineRule="exact"/>
        <w:ind w:firstLine="3200" w:firstLineChars="10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全国绿色工厂推进联盟</w:t>
      </w:r>
    </w:p>
    <w:p>
      <w:pPr>
        <w:wordWrap/>
        <w:spacing w:line="520" w:lineRule="exact"/>
        <w:ind w:firstLine="2880" w:firstLineChars="9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北京赛西认证有限责任公司</w:t>
      </w:r>
    </w:p>
    <w:p>
      <w:pPr>
        <w:wordWrap/>
        <w:spacing w:line="520" w:lineRule="exact"/>
        <w:ind w:firstLine="3520" w:firstLineChars="11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日</w:t>
      </w:r>
    </w:p>
    <w:p>
      <w:pPr>
        <w:wordWrap/>
        <w:spacing w:line="560" w:lineRule="exact"/>
        <w:ind w:firstLine="0" w:firstLineChars="0"/>
        <w:jc w:val="both"/>
        <w:rPr>
          <w:rFonts w:hint="default" w:ascii="Times New Roman" w:hAnsi="Times New Roman" w:eastAsia="仿宋_GB2312" w:cs="Times New Roman"/>
          <w:sz w:val="32"/>
          <w:szCs w:val="32"/>
          <w:highlight w:val="none"/>
        </w:rPr>
        <w:sectPr>
          <w:pgSz w:w="11906" w:h="16838"/>
          <w:pgMar w:top="1440" w:right="1800" w:bottom="1440" w:left="1800" w:header="851" w:footer="992" w:gutter="0"/>
          <w:cols w:space="720" w:num="1"/>
          <w:docGrid w:type="lines" w:linePitch="312" w:charSpace="0"/>
        </w:sectPr>
      </w:pPr>
    </w:p>
    <w:p>
      <w:pPr>
        <w:spacing w:line="560" w:lineRule="exact"/>
        <w:rPr>
          <w:rFonts w:hint="eastAsia" w:ascii="Times New Roman" w:hAnsi="Times New Roman" w:eastAsia="仿宋_GB2312" w:cs="Times New Roman"/>
          <w:bCs w:val="0"/>
          <w:kern w:val="2"/>
          <w:sz w:val="32"/>
          <w:szCs w:val="32"/>
          <w:highlight w:val="none"/>
          <w:lang w:val="en-US" w:eastAsia="zh-CN"/>
        </w:rPr>
      </w:pPr>
      <w:r>
        <w:rPr>
          <w:rFonts w:hint="default" w:ascii="Times New Roman" w:hAnsi="Times New Roman" w:eastAsia="仿宋_GB2312" w:cs="Times New Roman"/>
          <w:bCs w:val="0"/>
          <w:kern w:val="2"/>
          <w:sz w:val="32"/>
          <w:szCs w:val="32"/>
          <w:highlight w:val="none"/>
        </w:rPr>
        <w:t>附件</w:t>
      </w:r>
      <w:r>
        <w:rPr>
          <w:rFonts w:hint="eastAsia" w:ascii="Times New Roman" w:hAnsi="Times New Roman" w:eastAsia="仿宋_GB2312" w:cs="Times New Roman"/>
          <w:bCs w:val="0"/>
          <w:kern w:val="2"/>
          <w:sz w:val="32"/>
          <w:szCs w:val="32"/>
          <w:highlight w:val="none"/>
          <w:lang w:val="en-US" w:eastAsia="zh-CN"/>
        </w:rPr>
        <w:t>1</w:t>
      </w:r>
    </w:p>
    <w:p>
      <w:pPr>
        <w:autoSpaceDE w:val="0"/>
        <w:autoSpaceDN w:val="0"/>
        <w:adjustRightInd w:val="0"/>
        <w:spacing w:line="560" w:lineRule="exact"/>
        <w:jc w:val="center"/>
        <w:outlineLvl w:val="0"/>
        <w:rPr>
          <w:rFonts w:hint="default" w:ascii="Times New Roman" w:hAnsi="Times New Roman" w:eastAsia="黑体"/>
          <w:b w:val="0"/>
          <w:bCs/>
          <w:kern w:val="0"/>
          <w:sz w:val="32"/>
          <w:szCs w:val="32"/>
        </w:rPr>
      </w:pPr>
      <w:r>
        <w:rPr>
          <w:rFonts w:hint="default" w:ascii="Times New Roman" w:hAnsi="Times New Roman" w:eastAsia="黑体"/>
          <w:b w:val="0"/>
          <w:bCs/>
          <w:kern w:val="0"/>
          <w:sz w:val="32"/>
          <w:szCs w:val="32"/>
        </w:rPr>
        <w:t>交通信息</w:t>
      </w:r>
    </w:p>
    <w:p>
      <w:pPr>
        <w:autoSpaceDE w:val="0"/>
        <w:autoSpaceDN w:val="0"/>
        <w:adjustRightInd w:val="0"/>
        <w:spacing w:line="560" w:lineRule="exact"/>
        <w:rPr>
          <w:rFonts w:hint="default" w:ascii="Times New Roman" w:hAnsi="Times New Roman" w:eastAsia="仿宋_GB2312"/>
          <w:bCs/>
          <w:kern w:val="0"/>
          <w:sz w:val="28"/>
          <w:szCs w:val="28"/>
        </w:rPr>
      </w:pPr>
      <w:r>
        <w:rPr>
          <w:rFonts w:ascii="Times New Roman" w:hAnsi="Times New Roman"/>
        </w:rPr>
        <w:drawing>
          <wp:anchor distT="0" distB="0" distL="114300" distR="114300" simplePos="0" relativeHeight="251660288" behindDoc="0" locked="0" layoutInCell="1" allowOverlap="1">
            <wp:simplePos x="0" y="0"/>
            <wp:positionH relativeFrom="page">
              <wp:posOffset>1072515</wp:posOffset>
            </wp:positionH>
            <wp:positionV relativeFrom="page">
              <wp:posOffset>1962150</wp:posOffset>
            </wp:positionV>
            <wp:extent cx="5655310" cy="2874010"/>
            <wp:effectExtent l="0" t="0" r="1270" b="8255"/>
            <wp:wrapTopAndBottom/>
            <wp:docPr id="2" name="图片 3" descr="C:\Users\左\Desktop\微信图片_20210923094150.jpg微信图片_2021092309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左\Desktop\微信图片_20210923094150.jpg微信图片_20210923094150"/>
                    <pic:cNvPicPr>
                      <a:picLocks noChangeAspect="1"/>
                    </pic:cNvPicPr>
                  </pic:nvPicPr>
                  <pic:blipFill>
                    <a:blip r:embed="rId5"/>
                    <a:stretch>
                      <a:fillRect/>
                    </a:stretch>
                  </pic:blipFill>
                  <pic:spPr>
                    <a:xfrm>
                      <a:off x="0" y="0"/>
                      <a:ext cx="5655310" cy="2874010"/>
                    </a:xfrm>
                    <a:prstGeom prst="rect">
                      <a:avLst/>
                    </a:prstGeom>
                    <a:noFill/>
                    <a:ln>
                      <a:noFill/>
                    </a:ln>
                  </pic:spPr>
                </pic:pic>
              </a:graphicData>
            </a:graphic>
          </wp:anchor>
        </w:drawing>
      </w:r>
    </w:p>
    <w:p>
      <w:pPr>
        <w:autoSpaceDE w:val="0"/>
        <w:autoSpaceDN w:val="0"/>
        <w:adjustRightInd w:val="0"/>
        <w:spacing w:line="560" w:lineRule="exact"/>
        <w:ind w:firstLine="600" w:firstLineChars="200"/>
        <w:outlineLvl w:val="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五洲宾馆地址</w:t>
      </w:r>
      <w:r>
        <w:rPr>
          <w:rFonts w:hint="default" w:ascii="Times New Roman" w:hAnsi="Times New Roman" w:eastAsia="仿宋" w:cs="Times New Roman"/>
          <w:sz w:val="30"/>
          <w:szCs w:val="30"/>
        </w:rPr>
        <w:t>：深圳市福田区深南大道6001号</w:t>
      </w:r>
    </w:p>
    <w:p>
      <w:pPr>
        <w:autoSpaceDE w:val="0"/>
        <w:autoSpaceDN w:val="0"/>
        <w:adjustRightInd w:val="0"/>
        <w:spacing w:line="560" w:lineRule="exact"/>
        <w:ind w:firstLine="600" w:firstLineChars="200"/>
        <w:outlineLvl w:val="0"/>
        <w:rPr>
          <w:rFonts w:hint="default" w:ascii="Times New Roman" w:hAnsi="Times New Roman" w:eastAsia="仿宋" w:cs="Times New Roman"/>
          <w:sz w:val="30"/>
          <w:szCs w:val="30"/>
          <w:lang w:eastAsia="zh-CN"/>
        </w:rPr>
      </w:pPr>
      <w:r>
        <w:rPr>
          <w:rFonts w:hint="default" w:ascii="Times New Roman" w:hAnsi="Times New Roman" w:eastAsia="仿宋" w:cs="Times New Roman"/>
          <w:sz w:val="30"/>
          <w:szCs w:val="30"/>
          <w:lang w:val="en-US" w:eastAsia="zh-CN"/>
        </w:rPr>
        <w:t>五洲宾馆</w:t>
      </w:r>
      <w:r>
        <w:rPr>
          <w:rFonts w:hint="default" w:ascii="Times New Roman" w:hAnsi="Times New Roman" w:eastAsia="仿宋" w:cs="Times New Roman"/>
          <w:sz w:val="30"/>
          <w:szCs w:val="30"/>
        </w:rPr>
        <w:t>交通路线：</w:t>
      </w:r>
    </w:p>
    <w:p>
      <w:pPr>
        <w:autoSpaceDE w:val="0"/>
        <w:autoSpaceDN w:val="0"/>
        <w:adjustRightInd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1.地铁：</w:t>
      </w:r>
      <w:r>
        <w:rPr>
          <w:rFonts w:hint="eastAsia" w:ascii="Times New Roman" w:hAnsi="Times New Roman" w:eastAsia="仿宋" w:cs="Times New Roman"/>
          <w:sz w:val="30"/>
          <w:szCs w:val="30"/>
          <w:lang w:val="en-US" w:eastAsia="zh-CN"/>
        </w:rPr>
        <w:t>地铁1号线香蜜湖C2口下车步行900米</w:t>
      </w:r>
    </w:p>
    <w:p>
      <w:pPr>
        <w:wordWrap/>
        <w:autoSpaceDE w:val="0"/>
        <w:autoSpaceDN w:val="0"/>
        <w:adjustRightInd w:val="0"/>
        <w:spacing w:line="560" w:lineRule="exact"/>
        <w:ind w:firstLine="600" w:firstLineChars="200"/>
        <w:jc w:val="left"/>
        <w:rPr>
          <w:rFonts w:hint="eastAsia" w:ascii="仿宋" w:hAnsi="仿宋" w:eastAsia="仿宋" w:cs="仿宋"/>
          <w:sz w:val="30"/>
          <w:szCs w:val="30"/>
          <w:highlight w:val="none"/>
          <w:lang w:val="en-US" w:eastAsia="zh-CN"/>
        </w:rPr>
      </w:pPr>
      <w:r>
        <w:rPr>
          <w:rFonts w:hint="default" w:ascii="Times New Roman" w:hAnsi="Times New Roman" w:eastAsia="仿宋" w:cs="Times New Roman"/>
          <w:sz w:val="30"/>
          <w:szCs w:val="30"/>
        </w:rPr>
        <w:t>2.公交：</w:t>
      </w:r>
      <w:r>
        <w:rPr>
          <w:rFonts w:hint="eastAsia" w:ascii="仿宋" w:hAnsi="仿宋" w:eastAsia="仿宋" w:cs="仿宋"/>
          <w:sz w:val="30"/>
          <w:szCs w:val="30"/>
          <w:highlight w:val="none"/>
          <w:lang w:val="en-US" w:eastAsia="zh-CN"/>
        </w:rPr>
        <w:t>深圳北站乘坐</w:t>
      </w:r>
      <w:r>
        <w:rPr>
          <w:rFonts w:hint="default" w:ascii="Times New Roman" w:hAnsi="Times New Roman" w:eastAsia="仿宋" w:cs="Times New Roman"/>
          <w:sz w:val="30"/>
          <w:szCs w:val="30"/>
          <w:highlight w:val="none"/>
          <w:lang w:val="en-US" w:eastAsia="zh-CN"/>
        </w:rPr>
        <w:t>M</w:t>
      </w:r>
      <w:r>
        <w:rPr>
          <w:rFonts w:hint="eastAsia" w:ascii="Times New Roman" w:hAnsi="Times New Roman" w:eastAsia="仿宋" w:cs="Times New Roman"/>
          <w:sz w:val="30"/>
          <w:szCs w:val="30"/>
          <w:highlight w:val="none"/>
          <w:lang w:val="en-US" w:eastAsia="zh-CN"/>
        </w:rPr>
        <w:t>115路</w:t>
      </w:r>
      <w:r>
        <w:rPr>
          <w:rFonts w:hint="eastAsia" w:ascii="仿宋" w:hAnsi="仿宋" w:eastAsia="仿宋" w:cs="仿宋"/>
          <w:sz w:val="30"/>
          <w:szCs w:val="30"/>
          <w:highlight w:val="none"/>
          <w:lang w:val="en-US" w:eastAsia="zh-CN"/>
        </w:rPr>
        <w:t>特区报社②站下车步行</w:t>
      </w:r>
      <w:r>
        <w:rPr>
          <w:rFonts w:hint="eastAsia" w:ascii="Times New Roman" w:hAnsi="Times New Roman" w:eastAsia="仿宋" w:cs="Times New Roman"/>
          <w:sz w:val="30"/>
          <w:szCs w:val="30"/>
          <w:highlight w:val="none"/>
          <w:lang w:val="en-US" w:eastAsia="zh-CN"/>
        </w:rPr>
        <w:t>330</w:t>
      </w:r>
      <w:r>
        <w:rPr>
          <w:rFonts w:hint="eastAsia" w:ascii="仿宋" w:hAnsi="仿宋" w:eastAsia="仿宋" w:cs="仿宋"/>
          <w:sz w:val="30"/>
          <w:szCs w:val="30"/>
          <w:highlight w:val="none"/>
          <w:lang w:val="en-US" w:eastAsia="zh-CN"/>
        </w:rPr>
        <w:t>米</w:t>
      </w:r>
    </w:p>
    <w:p>
      <w:pPr>
        <w:wordWrap/>
        <w:spacing w:line="560" w:lineRule="exact"/>
        <w:ind w:firstLine="0" w:firstLineChars="0"/>
        <w:jc w:val="left"/>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24"/>
        </w:rPr>
        <w:br w:type="page"/>
      </w: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2</w:t>
      </w:r>
    </w:p>
    <w:p>
      <w:pPr>
        <w:wordWrap/>
        <w:spacing w:after="480" w:afterLines="150" w:line="560" w:lineRule="exact"/>
        <w:ind w:right="0" w:rightChars="0" w:firstLine="0" w:firstLineChars="0"/>
        <w:jc w:val="center"/>
        <w:rPr>
          <w:rFonts w:hint="eastAsia" w:ascii="Times New Roman" w:hAnsi="Times New Roman" w:eastAsia="仿宋_GB2312"/>
          <w:b w:val="0"/>
          <w:bCs/>
          <w:sz w:val="24"/>
        </w:rPr>
      </w:pPr>
      <w:r>
        <w:rPr>
          <w:rFonts w:hint="default" w:ascii="Times New Roman" w:hAnsi="Times New Roman" w:eastAsia="黑体"/>
          <w:b w:val="0"/>
          <w:bCs/>
          <w:kern w:val="0"/>
          <w:sz w:val="32"/>
          <w:szCs w:val="32"/>
        </w:rPr>
        <w:t>论坛</w:t>
      </w:r>
      <w:r>
        <w:rPr>
          <w:rFonts w:hint="eastAsia" w:ascii="Times New Roman" w:hAnsi="Times New Roman" w:eastAsia="黑体"/>
          <w:b w:val="0"/>
          <w:bCs/>
          <w:kern w:val="0"/>
          <w:sz w:val="32"/>
          <w:szCs w:val="32"/>
          <w:lang w:val="en-US" w:eastAsia="zh-CN"/>
        </w:rPr>
        <w:t>疫情防控</w:t>
      </w:r>
      <w:r>
        <w:rPr>
          <w:rFonts w:hint="default" w:ascii="Times New Roman" w:hAnsi="Times New Roman" w:eastAsia="黑体"/>
          <w:b w:val="0"/>
          <w:bCs/>
          <w:kern w:val="0"/>
          <w:sz w:val="32"/>
          <w:szCs w:val="32"/>
        </w:rPr>
        <w:t>要求</w:t>
      </w:r>
    </w:p>
    <w:p>
      <w:pPr>
        <w:numPr>
          <w:ilvl w:val="0"/>
          <w:numId w:val="4"/>
        </w:numPr>
        <w:wordWrap/>
        <w:autoSpaceDE w:val="0"/>
        <w:autoSpaceDN w:val="0"/>
        <w:adjustRightInd w:val="0"/>
        <w:spacing w:line="560" w:lineRule="exact"/>
        <w:ind w:firstLine="640" w:firstLineChars="200"/>
        <w:jc w:val="left"/>
        <w:outlineLvl w:val="0"/>
        <w:rPr>
          <w:rFonts w:hint="default" w:ascii="Times New Roman" w:hAnsi="Times New Roman" w:eastAsia="仿宋"/>
          <w:sz w:val="32"/>
          <w:szCs w:val="32"/>
        </w:rPr>
      </w:pPr>
      <w:r>
        <w:rPr>
          <w:rFonts w:hint="default" w:ascii="Times New Roman" w:hAnsi="Times New Roman" w:eastAsia="仿宋"/>
          <w:sz w:val="32"/>
          <w:szCs w:val="32"/>
        </w:rPr>
        <w:t>所有参会人员行程码和健康码须均为绿码，且须48小时内在深圳本地的核酸阴性证明</w:t>
      </w:r>
      <w:r>
        <w:rPr>
          <w:rFonts w:hint="eastAsia" w:ascii="Times New Roman" w:hAnsi="Times New Roman" w:eastAsia="仿宋"/>
          <w:sz w:val="32"/>
          <w:szCs w:val="32"/>
          <w:lang w:val="en-US" w:eastAsia="zh-CN"/>
        </w:rPr>
        <w:t>方可进入会场参会</w:t>
      </w:r>
      <w:r>
        <w:rPr>
          <w:rFonts w:hint="eastAsia" w:ascii="Times New Roman" w:hAnsi="Times New Roman" w:eastAsia="仿宋"/>
          <w:sz w:val="32"/>
          <w:szCs w:val="32"/>
          <w:lang w:eastAsia="zh-CN"/>
        </w:rPr>
        <w:t>。</w:t>
      </w:r>
    </w:p>
    <w:p>
      <w:pPr>
        <w:numPr>
          <w:ilvl w:val="0"/>
          <w:numId w:val="4"/>
        </w:numPr>
        <w:wordWrap/>
        <w:autoSpaceDE w:val="0"/>
        <w:autoSpaceDN w:val="0"/>
        <w:adjustRightInd w:val="0"/>
        <w:spacing w:line="560" w:lineRule="exact"/>
        <w:ind w:firstLine="640" w:firstLineChars="200"/>
        <w:jc w:val="left"/>
        <w:outlineLvl w:val="0"/>
        <w:rPr>
          <w:rFonts w:hint="eastAsia" w:ascii="Times New Roman" w:hAnsi="Times New Roman" w:eastAsia="仿宋"/>
          <w:sz w:val="32"/>
          <w:szCs w:val="32"/>
        </w:rPr>
      </w:pPr>
      <w:r>
        <w:rPr>
          <w:rFonts w:hint="eastAsia" w:ascii="Times New Roman" w:hAnsi="Times New Roman" w:eastAsia="仿宋"/>
          <w:sz w:val="32"/>
          <w:szCs w:val="32"/>
          <w:lang w:val="en-US" w:eastAsia="zh-CN"/>
        </w:rPr>
        <w:t>核酸检测方式：①抵达深圳后自行检测；②于21日17:30前到会场检测点现场检测（须持出发地48</w:t>
      </w:r>
      <w:r>
        <w:rPr>
          <w:rFonts w:hint="default" w:ascii="Times New Roman" w:hAnsi="Times New Roman" w:eastAsia="仿宋"/>
          <w:sz w:val="32"/>
          <w:szCs w:val="32"/>
        </w:rPr>
        <w:t>小时内</w:t>
      </w:r>
      <w:r>
        <w:rPr>
          <w:rFonts w:hint="eastAsia" w:ascii="Times New Roman" w:hAnsi="Times New Roman" w:eastAsia="仿宋"/>
          <w:sz w:val="32"/>
          <w:szCs w:val="32"/>
          <w:lang w:val="en-US" w:eastAsia="zh-CN"/>
        </w:rPr>
        <w:t>的</w:t>
      </w:r>
      <w:r>
        <w:rPr>
          <w:rFonts w:hint="default" w:ascii="Times New Roman" w:hAnsi="Times New Roman" w:eastAsia="仿宋"/>
          <w:sz w:val="32"/>
          <w:szCs w:val="32"/>
        </w:rPr>
        <w:t>核酸阴性证明</w:t>
      </w:r>
      <w:r>
        <w:rPr>
          <w:rFonts w:hint="eastAsia" w:ascii="Times New Roman" w:hAnsi="Times New Roman" w:eastAsia="仿宋"/>
          <w:sz w:val="32"/>
          <w:szCs w:val="32"/>
          <w:lang w:val="en-US" w:eastAsia="zh-CN"/>
        </w:rPr>
        <w:t>才能进入会场检测点进行检测）</w:t>
      </w:r>
      <w:r>
        <w:rPr>
          <w:rFonts w:hint="eastAsia" w:ascii="Times New Roman" w:hAnsi="Times New Roman" w:eastAsia="仿宋"/>
          <w:sz w:val="32"/>
          <w:szCs w:val="32"/>
          <w:lang w:eastAsia="zh-CN"/>
        </w:rPr>
        <w:t>。</w:t>
      </w:r>
    </w:p>
    <w:p>
      <w:pPr>
        <w:wordWrap/>
        <w:autoSpaceDE w:val="0"/>
        <w:autoSpaceDN w:val="0"/>
        <w:adjustRightInd w:val="0"/>
        <w:spacing w:line="560" w:lineRule="exact"/>
        <w:ind w:firstLine="640" w:firstLineChars="200"/>
        <w:jc w:val="left"/>
        <w:outlineLvl w:val="0"/>
        <w:rPr>
          <w:rFonts w:hint="eastAsia" w:ascii="Times New Roman" w:hAnsi="Times New Roman" w:eastAsia="仿宋"/>
          <w:sz w:val="32"/>
          <w:szCs w:val="32"/>
        </w:rPr>
      </w:pPr>
      <w:r>
        <w:rPr>
          <w:rFonts w:hint="eastAsia" w:ascii="Times New Roman" w:hAnsi="Times New Roman" w:eastAsia="仿宋"/>
          <w:sz w:val="32"/>
          <w:szCs w:val="32"/>
          <w:lang w:eastAsia="zh-CN"/>
        </w:rPr>
        <w:t>3</w:t>
      </w:r>
      <w:r>
        <w:rPr>
          <w:rFonts w:hint="default" w:ascii="Times New Roman" w:hAnsi="Times New Roman" w:eastAsia="仿宋"/>
          <w:sz w:val="32"/>
          <w:szCs w:val="32"/>
        </w:rPr>
        <w:t>、不能参加活动的观众、参会人员：</w:t>
      </w:r>
      <w:r>
        <w:rPr>
          <w:rFonts w:hint="eastAsia" w:ascii="Times New Roman" w:hAnsi="Times New Roman" w:eastAsia="仿宋"/>
          <w:sz w:val="32"/>
          <w:szCs w:val="32"/>
          <w:lang w:val="en-US" w:eastAsia="zh-CN"/>
        </w:rPr>
        <w:t>①</w:t>
      </w:r>
      <w:r>
        <w:rPr>
          <w:rFonts w:hint="default" w:ascii="Times New Roman" w:hAnsi="Times New Roman" w:eastAsia="仿宋"/>
          <w:sz w:val="32"/>
          <w:szCs w:val="32"/>
        </w:rPr>
        <w:t>目前为新冠肺炎确诊病例、疑似病例、无症状感染者密切接触者</w:t>
      </w:r>
      <w:r>
        <w:rPr>
          <w:rFonts w:hint="eastAsia" w:ascii="Times New Roman" w:hAnsi="Times New Roman" w:eastAsia="仿宋"/>
          <w:sz w:val="32"/>
          <w:szCs w:val="32"/>
          <w:lang w:eastAsia="zh-CN"/>
        </w:rPr>
        <w:t>、次</w:t>
      </w:r>
      <w:r>
        <w:rPr>
          <w:rFonts w:hint="default" w:ascii="Times New Roman" w:hAnsi="Times New Roman" w:eastAsia="仿宋"/>
          <w:sz w:val="32"/>
          <w:szCs w:val="32"/>
        </w:rPr>
        <w:t>密接</w:t>
      </w:r>
      <w:r>
        <w:rPr>
          <w:rFonts w:hint="eastAsia" w:ascii="Times New Roman" w:hAnsi="Times New Roman" w:eastAsia="仿宋"/>
          <w:sz w:val="32"/>
          <w:szCs w:val="32"/>
          <w:lang w:val="en-US" w:eastAsia="zh-CN"/>
        </w:rPr>
        <w:t>接触者</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②</w:t>
      </w:r>
      <w:r>
        <w:rPr>
          <w:rFonts w:hint="default" w:ascii="Times New Roman" w:hAnsi="Times New Roman" w:eastAsia="仿宋"/>
          <w:sz w:val="32"/>
          <w:szCs w:val="32"/>
        </w:rPr>
        <w:t>处于出院后的医学隔离观察期</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③</w:t>
      </w:r>
      <w:r>
        <w:rPr>
          <w:rFonts w:hint="default" w:ascii="Times New Roman" w:hAnsi="Times New Roman" w:eastAsia="仿宋"/>
          <w:sz w:val="32"/>
          <w:szCs w:val="32"/>
        </w:rPr>
        <w:t>无症状感染者处于解除隔离治疗或集中隔离医学观察后的医学观察期</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④</w:t>
      </w:r>
      <w:r>
        <w:rPr>
          <w:rFonts w:hint="default" w:ascii="Times New Roman" w:hAnsi="Times New Roman" w:eastAsia="仿宋"/>
          <w:sz w:val="32"/>
          <w:szCs w:val="32"/>
        </w:rPr>
        <w:t>处于集中隔离医学观察期、居家隔离医学观察以及纳入社区健康管理的</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⑤</w:t>
      </w:r>
      <w:r>
        <w:rPr>
          <w:rFonts w:hint="default" w:ascii="Times New Roman" w:hAnsi="Times New Roman" w:eastAsia="仿宋"/>
          <w:sz w:val="32"/>
          <w:szCs w:val="32"/>
        </w:rPr>
        <w:t>已康复的既往确诊病例和无症状感染者</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⑥</w:t>
      </w:r>
      <w:r>
        <w:rPr>
          <w:rFonts w:hint="default" w:ascii="Times New Roman" w:hAnsi="Times New Roman" w:eastAsia="仿宋"/>
          <w:sz w:val="32"/>
          <w:szCs w:val="32"/>
        </w:rPr>
        <w:t>报到前28天内有国内中高风险地区、境外旅居史的</w:t>
      </w:r>
      <w:r>
        <w:rPr>
          <w:rFonts w:hint="eastAsia" w:ascii="Times New Roman" w:hAnsi="Times New Roman" w:eastAsia="仿宋"/>
          <w:sz w:val="32"/>
          <w:szCs w:val="32"/>
          <w:lang w:eastAsia="zh-CN"/>
        </w:rPr>
        <w:t>。</w:t>
      </w:r>
    </w:p>
    <w:p>
      <w:pPr>
        <w:wordWrap/>
        <w:autoSpaceDE w:val="0"/>
        <w:autoSpaceDN w:val="0"/>
        <w:adjustRightInd w:val="0"/>
        <w:spacing w:line="560" w:lineRule="exact"/>
        <w:ind w:firstLine="640" w:firstLineChars="200"/>
        <w:jc w:val="left"/>
        <w:outlineLvl w:val="0"/>
        <w:rPr>
          <w:rFonts w:hint="eastAsia" w:ascii="Times New Roman" w:hAnsi="Times New Roman" w:eastAsia="仿宋"/>
          <w:sz w:val="32"/>
          <w:szCs w:val="32"/>
        </w:rPr>
      </w:pPr>
      <w:r>
        <w:rPr>
          <w:rFonts w:hint="eastAsia" w:ascii="Times New Roman" w:hAnsi="Times New Roman" w:eastAsia="仿宋"/>
          <w:sz w:val="32"/>
          <w:szCs w:val="32"/>
          <w:lang w:eastAsia="zh-CN"/>
        </w:rPr>
        <w:t>4</w:t>
      </w:r>
      <w:r>
        <w:rPr>
          <w:rFonts w:hint="default" w:ascii="Times New Roman" w:hAnsi="Times New Roman" w:eastAsia="仿宋"/>
          <w:sz w:val="32"/>
          <w:szCs w:val="32"/>
        </w:rPr>
        <w:t>、疫情防控常态化，参会期间请全称佩戴口罩并配合工作人员检测体温、核查绿码</w:t>
      </w:r>
      <w:r>
        <w:rPr>
          <w:rFonts w:hint="eastAsia" w:ascii="Times New Roman" w:hAnsi="Times New Roman" w:eastAsia="仿宋"/>
          <w:sz w:val="32"/>
          <w:szCs w:val="32"/>
          <w:lang w:eastAsia="zh-CN"/>
        </w:rPr>
        <w:t>。</w:t>
      </w:r>
    </w:p>
    <w:p>
      <w:pPr>
        <w:wordWrap/>
        <w:autoSpaceDE w:val="0"/>
        <w:autoSpaceDN w:val="0"/>
        <w:adjustRightInd w:val="0"/>
        <w:spacing w:line="560" w:lineRule="exact"/>
        <w:ind w:firstLine="640" w:firstLineChars="200"/>
        <w:jc w:val="left"/>
        <w:outlineLvl w:val="0"/>
        <w:rPr>
          <w:rFonts w:hint="eastAsia" w:ascii="Times New Roman" w:hAnsi="Times New Roman" w:eastAsia="仿宋"/>
          <w:sz w:val="32"/>
          <w:szCs w:val="32"/>
        </w:rPr>
      </w:pPr>
      <w:r>
        <w:rPr>
          <w:rFonts w:hint="eastAsia" w:ascii="Times New Roman" w:hAnsi="Times New Roman" w:eastAsia="仿宋"/>
          <w:sz w:val="32"/>
          <w:szCs w:val="32"/>
          <w:lang w:eastAsia="zh-CN"/>
        </w:rPr>
        <w:t>5</w:t>
      </w:r>
      <w:r>
        <w:rPr>
          <w:rFonts w:hint="default" w:ascii="Times New Roman" w:hAnsi="Times New Roman" w:eastAsia="仿宋"/>
          <w:sz w:val="32"/>
          <w:szCs w:val="32"/>
        </w:rPr>
        <w:t>、请注意保持座位距离和会场秩序</w:t>
      </w:r>
      <w:r>
        <w:rPr>
          <w:rFonts w:hint="eastAsia" w:ascii="Times New Roman" w:hAnsi="Times New Roman" w:eastAsia="仿宋"/>
          <w:sz w:val="32"/>
          <w:szCs w:val="32"/>
          <w:lang w:eastAsia="zh-CN"/>
        </w:rPr>
        <w:t>。</w:t>
      </w:r>
    </w:p>
    <w:p>
      <w:pPr>
        <w:wordWrap/>
        <w:autoSpaceDE w:val="0"/>
        <w:autoSpaceDN w:val="0"/>
        <w:adjustRightInd w:val="0"/>
        <w:spacing w:line="560" w:lineRule="exact"/>
        <w:ind w:firstLine="640" w:firstLineChars="200"/>
        <w:jc w:val="left"/>
        <w:outlineLvl w:val="0"/>
        <w:rPr>
          <w:rFonts w:hint="eastAsia" w:ascii="Times New Roman" w:hAnsi="Times New Roman" w:eastAsia="仿宋"/>
          <w:sz w:val="32"/>
          <w:szCs w:val="32"/>
        </w:rPr>
      </w:pPr>
      <w:r>
        <w:rPr>
          <w:rFonts w:hint="eastAsia" w:ascii="Times New Roman" w:hAnsi="Times New Roman" w:eastAsia="仿宋"/>
          <w:sz w:val="32"/>
          <w:szCs w:val="32"/>
          <w:lang w:eastAsia="zh-CN"/>
        </w:rPr>
        <w:t>6</w:t>
      </w:r>
      <w:r>
        <w:rPr>
          <w:rFonts w:hint="default" w:ascii="Times New Roman" w:hAnsi="Times New Roman" w:eastAsia="仿宋"/>
          <w:sz w:val="32"/>
          <w:szCs w:val="32"/>
        </w:rPr>
        <w:t>、建议参会人员完成疫苗接种</w:t>
      </w:r>
      <w:r>
        <w:rPr>
          <w:rFonts w:hint="eastAsia" w:ascii="Times New Roman" w:hAnsi="Times New Roman" w:eastAsia="仿宋"/>
          <w:sz w:val="32"/>
          <w:szCs w:val="32"/>
          <w:lang w:eastAsia="zh-CN"/>
        </w:rPr>
        <w:t>。</w:t>
      </w:r>
    </w:p>
    <w:p>
      <w:pPr>
        <w:wordWrap/>
        <w:autoSpaceDE w:val="0"/>
        <w:autoSpaceDN w:val="0"/>
        <w:adjustRightInd w:val="0"/>
        <w:spacing w:line="560" w:lineRule="exact"/>
        <w:ind w:firstLine="640" w:firstLineChars="200"/>
        <w:jc w:val="left"/>
        <w:outlineLvl w:val="0"/>
        <w:rPr>
          <w:rFonts w:ascii="Times New Roman" w:hAnsi="Times New Roman" w:eastAsia="仿宋" w:cs="Times New Roman"/>
          <w:sz w:val="32"/>
          <w:szCs w:val="32"/>
        </w:rPr>
      </w:pPr>
      <w:r>
        <w:rPr>
          <w:rFonts w:hint="eastAsia" w:ascii="Times New Roman" w:hAnsi="Times New Roman" w:eastAsia="仿宋"/>
          <w:sz w:val="32"/>
          <w:szCs w:val="32"/>
          <w:lang w:eastAsia="zh-CN"/>
        </w:rPr>
        <w:t>7</w:t>
      </w:r>
      <w:r>
        <w:rPr>
          <w:rFonts w:hint="default" w:ascii="Times New Roman" w:hAnsi="Times New Roman" w:eastAsia="仿宋"/>
          <w:sz w:val="32"/>
          <w:szCs w:val="32"/>
        </w:rPr>
        <w:t>、请留意深圳卫健委和论坛防疫小组发布的最新防疫信息，关于防疫要求如有疑问可与疫情防控工作小组联系</w:t>
      </w:r>
      <w:r>
        <w:rPr>
          <w:rFonts w:hint="default" w:ascii="Times New Roman" w:hAnsi="Times New Roman" w:eastAsia="仿宋"/>
          <w:sz w:val="32"/>
          <w:szCs w:val="32"/>
          <w:lang w:eastAsia="zh-CN"/>
        </w:rPr>
        <w:t>（</w:t>
      </w:r>
      <w:r>
        <w:rPr>
          <w:rFonts w:hint="eastAsia" w:ascii="Times New Roman" w:hAnsi="Times New Roman" w:eastAsia="仿宋"/>
          <w:sz w:val="32"/>
          <w:szCs w:val="32"/>
          <w:lang w:val="en-US" w:eastAsia="zh-CN"/>
        </w:rPr>
        <w:t>联系人：</w:t>
      </w:r>
      <w:r>
        <w:rPr>
          <w:rFonts w:hint="default" w:ascii="Times New Roman" w:hAnsi="Times New Roman" w:eastAsia="仿宋"/>
          <w:sz w:val="32"/>
          <w:szCs w:val="32"/>
          <w:lang w:eastAsia="zh-CN"/>
        </w:rPr>
        <w:t>杨一峰，13243883814）</w:t>
      </w:r>
      <w:r>
        <w:rPr>
          <w:rFonts w:hint="default" w:ascii="Times New Roman" w:hAnsi="Times New Roman" w:eastAsia="仿宋"/>
          <w:sz w:val="32"/>
          <w:szCs w:val="32"/>
        </w:rPr>
        <w:t>。</w:t>
      </w:r>
    </w:p>
    <w:p>
      <w:bookmarkStart w:id="0" w:name="_GoBack"/>
      <w:bookmarkEnd w:id="0"/>
    </w:p>
    <w:sectPr>
      <w:pgSz w:w="11905"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DB8AF"/>
    <w:multiLevelType w:val="singleLevel"/>
    <w:tmpl w:val="946DB8AF"/>
    <w:lvl w:ilvl="0" w:tentative="0">
      <w:start w:val="1"/>
      <w:numFmt w:val="chineseCounting"/>
      <w:suff w:val="nothing"/>
      <w:lvlText w:val="%1、"/>
      <w:lvlJc w:val="left"/>
      <w:rPr>
        <w:rFonts w:hint="eastAsia"/>
      </w:rPr>
    </w:lvl>
  </w:abstractNum>
  <w:abstractNum w:abstractNumId="1">
    <w:nsid w:val="D06C4D79"/>
    <w:multiLevelType w:val="singleLevel"/>
    <w:tmpl w:val="D06C4D79"/>
    <w:lvl w:ilvl="0" w:tentative="0">
      <w:start w:val="1"/>
      <w:numFmt w:val="chineseCounting"/>
      <w:suff w:val="nothing"/>
      <w:lvlText w:val="（%1）"/>
      <w:lvlJc w:val="left"/>
      <w:pPr>
        <w:ind w:left="0" w:firstLine="420"/>
      </w:pPr>
      <w:rPr>
        <w:rFonts w:hint="eastAsia"/>
      </w:rPr>
    </w:lvl>
  </w:abstractNum>
  <w:abstractNum w:abstractNumId="2">
    <w:nsid w:val="0565421D"/>
    <w:multiLevelType w:val="singleLevel"/>
    <w:tmpl w:val="0565421D"/>
    <w:lvl w:ilvl="0" w:tentative="0">
      <w:start w:val="1"/>
      <w:numFmt w:val="decimal"/>
      <w:suff w:val="nothing"/>
      <w:lvlText w:val="%1、"/>
      <w:lvlJc w:val="left"/>
    </w:lvl>
  </w:abstractNum>
  <w:abstractNum w:abstractNumId="3">
    <w:nsid w:val="48EB4E68"/>
    <w:multiLevelType w:val="singleLevel"/>
    <w:tmpl w:val="48EB4E68"/>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B59BB"/>
    <w:rsid w:val="14DB3747"/>
    <w:rsid w:val="34AB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2021-10-13T10:15:00Z</dcterms:created>
  <dc:creator>茉莉花</dc:creator>
  <cp:lastModifiedBy>茉莉花</cp:lastModifiedBy>
  <dcterms:modified xsi:type="dcterms:W3CDTF">2021-10-13T10:18:17Z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